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700B6" w14:textId="77777777" w:rsidR="003E6D58" w:rsidRDefault="003E6D58" w:rsidP="003E6D58">
      <w:pPr>
        <w:widowControl/>
        <w:jc w:val="left"/>
        <w:rPr>
          <w:rFonts w:ascii="宋体" w:hAnsi="宋体" w:cs="宋体"/>
          <w:sz w:val="24"/>
        </w:rPr>
      </w:pPr>
      <w:r>
        <w:rPr>
          <w:rFonts w:ascii="宋体" w:hAnsi="宋体" w:cs="宋体" w:hint="eastAsia"/>
          <w:sz w:val="24"/>
        </w:rPr>
        <w:t>附件</w:t>
      </w:r>
      <w:r>
        <w:rPr>
          <w:rFonts w:ascii="宋体" w:hAnsi="宋体" w:cs="宋体" w:hint="eastAsia"/>
          <w:sz w:val="24"/>
        </w:rPr>
        <w:t>2</w:t>
      </w:r>
      <w:r>
        <w:rPr>
          <w:rFonts w:ascii="宋体" w:hAnsi="宋体" w:cs="宋体" w:hint="eastAsia"/>
          <w:sz w:val="24"/>
        </w:rPr>
        <w:t>：技术要求</w:t>
      </w:r>
    </w:p>
    <w:p w14:paraId="3FC07162" w14:textId="425FD3C8" w:rsidR="003E6D58" w:rsidRDefault="003E6D58" w:rsidP="003E6D58">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说明：文件中“★”标注的技术、服务及商务要求，应满足或优于（不可负偏离），不满足</w:t>
      </w:r>
      <w:proofErr w:type="gramStart"/>
      <w:r>
        <w:rPr>
          <w:rFonts w:ascii="微软雅黑" w:eastAsia="微软雅黑" w:hAnsi="微软雅黑" w:cs="微软雅黑" w:hint="eastAsia"/>
          <w:szCs w:val="21"/>
        </w:rPr>
        <w:t>本要求</w:t>
      </w:r>
      <w:proofErr w:type="gramEnd"/>
      <w:r>
        <w:rPr>
          <w:rFonts w:ascii="微软雅黑" w:eastAsia="微软雅黑" w:hAnsi="微软雅黑" w:cs="微软雅黑" w:hint="eastAsia"/>
          <w:szCs w:val="21"/>
        </w:rPr>
        <w:t>的，其投标按照无效投标处理。</w:t>
      </w:r>
    </w:p>
    <w:tbl>
      <w:tblPr>
        <w:tblW w:w="8364" w:type="dxa"/>
        <w:tblInd w:w="-5" w:type="dxa"/>
        <w:tblLayout w:type="fixed"/>
        <w:tblLook w:val="04A0" w:firstRow="1" w:lastRow="0" w:firstColumn="1" w:lastColumn="0" w:noHBand="0" w:noVBand="1"/>
      </w:tblPr>
      <w:tblGrid>
        <w:gridCol w:w="709"/>
        <w:gridCol w:w="1338"/>
        <w:gridCol w:w="6317"/>
      </w:tblGrid>
      <w:tr w:rsidR="003E6D58" w14:paraId="52CF9840" w14:textId="77777777" w:rsidTr="008431E9">
        <w:trPr>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A922B"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序号</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66617"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设备类型</w:t>
            </w:r>
          </w:p>
        </w:tc>
        <w:tc>
          <w:tcPr>
            <w:tcW w:w="6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784D4"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技术参数要求</w:t>
            </w:r>
          </w:p>
        </w:tc>
      </w:tr>
      <w:tr w:rsidR="003E6D58" w14:paraId="6DFDEE98" w14:textId="77777777" w:rsidTr="008431E9">
        <w:trPr>
          <w:trHeight w:val="460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0A3EC"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D51F3"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1152芯光交箱</w:t>
            </w:r>
          </w:p>
        </w:tc>
        <w:tc>
          <w:tcPr>
            <w:tcW w:w="6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DC07A" w14:textId="77777777" w:rsidR="003E6D58" w:rsidRDefault="003E6D58" w:rsidP="008431E9">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1.落地安装，全封闭机箱，防尘，单面操作。</w:t>
            </w:r>
            <w:r>
              <w:rPr>
                <w:rFonts w:ascii="仿宋" w:eastAsia="仿宋" w:hAnsi="仿宋" w:cs="仿宋" w:hint="eastAsia"/>
                <w:color w:val="000000"/>
                <w:kern w:val="0"/>
                <w:szCs w:val="21"/>
                <w:lang w:bidi="ar"/>
              </w:rPr>
              <w:br/>
              <w:t>2.宽1040*高1750*深350 镀锡钢板</w:t>
            </w:r>
            <w:r>
              <w:rPr>
                <w:rFonts w:ascii="仿宋" w:eastAsia="仿宋" w:hAnsi="仿宋" w:cs="仿宋" w:hint="eastAsia"/>
                <w:color w:val="000000"/>
                <w:kern w:val="0"/>
                <w:szCs w:val="21"/>
                <w:lang w:bidi="ar"/>
              </w:rPr>
              <w:br/>
              <w:t>3.</w:t>
            </w:r>
            <w:proofErr w:type="gramStart"/>
            <w:r>
              <w:rPr>
                <w:rFonts w:ascii="仿宋" w:eastAsia="仿宋" w:hAnsi="仿宋" w:cs="仿宋" w:hint="eastAsia"/>
                <w:color w:val="000000"/>
                <w:kern w:val="0"/>
                <w:szCs w:val="21"/>
                <w:lang w:bidi="ar"/>
              </w:rPr>
              <w:t>光接箱的</w:t>
            </w:r>
            <w:proofErr w:type="gramEnd"/>
            <w:r>
              <w:rPr>
                <w:rFonts w:ascii="仿宋" w:eastAsia="仿宋" w:hAnsi="仿宋" w:cs="仿宋" w:hint="eastAsia"/>
                <w:color w:val="000000"/>
                <w:kern w:val="0"/>
                <w:szCs w:val="21"/>
                <w:lang w:bidi="ar"/>
              </w:rPr>
              <w:t>工作单元应采用模块化设计，其中包括箱体、光缆固定装置、接地装置、光分单元，主干熔接单元、</w:t>
            </w:r>
            <w:proofErr w:type="gramStart"/>
            <w:r>
              <w:rPr>
                <w:rFonts w:ascii="仿宋" w:eastAsia="仿宋" w:hAnsi="仿宋" w:cs="仿宋" w:hint="eastAsia"/>
                <w:color w:val="000000"/>
                <w:kern w:val="0"/>
                <w:szCs w:val="21"/>
                <w:lang w:bidi="ar"/>
              </w:rPr>
              <w:t>配缆熔接</w:t>
            </w:r>
            <w:proofErr w:type="gramEnd"/>
            <w:r>
              <w:rPr>
                <w:rFonts w:ascii="仿宋" w:eastAsia="仿宋" w:hAnsi="仿宋" w:cs="仿宋" w:hint="eastAsia"/>
                <w:color w:val="000000"/>
                <w:kern w:val="0"/>
                <w:szCs w:val="21"/>
                <w:lang w:bidi="ar"/>
              </w:rPr>
              <w:t>单元、直熔单元、储</w:t>
            </w:r>
            <w:proofErr w:type="gramStart"/>
            <w:r>
              <w:rPr>
                <w:rFonts w:ascii="仿宋" w:eastAsia="仿宋" w:hAnsi="仿宋" w:cs="仿宋" w:hint="eastAsia"/>
                <w:color w:val="000000"/>
                <w:kern w:val="0"/>
                <w:szCs w:val="21"/>
                <w:lang w:bidi="ar"/>
              </w:rPr>
              <w:t>纤</w:t>
            </w:r>
            <w:proofErr w:type="gramEnd"/>
            <w:r>
              <w:rPr>
                <w:rFonts w:ascii="仿宋" w:eastAsia="仿宋" w:hAnsi="仿宋" w:cs="仿宋" w:hint="eastAsia"/>
                <w:color w:val="000000"/>
                <w:kern w:val="0"/>
                <w:szCs w:val="21"/>
                <w:lang w:bidi="ar"/>
              </w:rPr>
              <w:t>单元、盘</w:t>
            </w:r>
            <w:proofErr w:type="gramStart"/>
            <w:r>
              <w:rPr>
                <w:rFonts w:ascii="仿宋" w:eastAsia="仿宋" w:hAnsi="仿宋" w:cs="仿宋" w:hint="eastAsia"/>
                <w:color w:val="000000"/>
                <w:kern w:val="0"/>
                <w:szCs w:val="21"/>
                <w:lang w:bidi="ar"/>
              </w:rPr>
              <w:t>纤</w:t>
            </w:r>
            <w:proofErr w:type="gramEnd"/>
            <w:r>
              <w:rPr>
                <w:rFonts w:ascii="仿宋" w:eastAsia="仿宋" w:hAnsi="仿宋" w:cs="仿宋" w:hint="eastAsia"/>
                <w:color w:val="000000"/>
                <w:kern w:val="0"/>
                <w:szCs w:val="21"/>
                <w:lang w:bidi="ar"/>
              </w:rPr>
              <w:t>单元等。</w:t>
            </w:r>
            <w:r>
              <w:rPr>
                <w:rFonts w:ascii="仿宋" w:eastAsia="仿宋" w:hAnsi="仿宋" w:cs="仿宋" w:hint="eastAsia"/>
                <w:color w:val="000000"/>
                <w:kern w:val="0"/>
                <w:szCs w:val="21"/>
                <w:lang w:bidi="ar"/>
              </w:rPr>
              <w:br/>
              <w:t>4.具备光缆的固定和保护功能、光缆纤芯的终接功能、光纤熔接接头保护功能、调</w:t>
            </w:r>
            <w:proofErr w:type="gramStart"/>
            <w:r>
              <w:rPr>
                <w:rFonts w:ascii="仿宋" w:eastAsia="仿宋" w:hAnsi="仿宋" w:cs="仿宋" w:hint="eastAsia"/>
                <w:color w:val="000000"/>
                <w:kern w:val="0"/>
                <w:szCs w:val="21"/>
                <w:lang w:bidi="ar"/>
              </w:rPr>
              <w:t>纤</w:t>
            </w:r>
            <w:proofErr w:type="gramEnd"/>
            <w:r>
              <w:rPr>
                <w:rFonts w:ascii="仿宋" w:eastAsia="仿宋" w:hAnsi="仿宋" w:cs="仿宋" w:hint="eastAsia"/>
                <w:color w:val="000000"/>
                <w:kern w:val="0"/>
                <w:szCs w:val="21"/>
                <w:lang w:bidi="ar"/>
              </w:rPr>
              <w:t>功能、尾</w:t>
            </w:r>
            <w:proofErr w:type="gramStart"/>
            <w:r>
              <w:rPr>
                <w:rFonts w:ascii="仿宋" w:eastAsia="仿宋" w:hAnsi="仿宋" w:cs="仿宋" w:hint="eastAsia"/>
                <w:color w:val="000000"/>
                <w:kern w:val="0"/>
                <w:szCs w:val="21"/>
                <w:lang w:bidi="ar"/>
              </w:rPr>
              <w:t>纤</w:t>
            </w:r>
            <w:proofErr w:type="gramEnd"/>
            <w:r>
              <w:rPr>
                <w:rFonts w:ascii="仿宋" w:eastAsia="仿宋" w:hAnsi="仿宋" w:cs="仿宋" w:hint="eastAsia"/>
                <w:color w:val="000000"/>
                <w:kern w:val="0"/>
                <w:szCs w:val="21"/>
                <w:lang w:bidi="ar"/>
              </w:rPr>
              <w:t>存储功能、光纤分路功能、防盗功能、高压防护功能。</w:t>
            </w:r>
            <w:r>
              <w:rPr>
                <w:rFonts w:ascii="仿宋" w:eastAsia="仿宋" w:hAnsi="仿宋" w:cs="仿宋" w:hint="eastAsia"/>
                <w:color w:val="000000"/>
                <w:kern w:val="0"/>
                <w:szCs w:val="21"/>
                <w:lang w:bidi="ar"/>
              </w:rPr>
              <w:br/>
              <w:t>5.箱体满足满容量布放、盘绕光纤跳线要求，满配置时能够方便地进行维护操作。箱体设置储</w:t>
            </w:r>
            <w:proofErr w:type="gramStart"/>
            <w:r>
              <w:rPr>
                <w:rFonts w:ascii="仿宋" w:eastAsia="仿宋" w:hAnsi="仿宋" w:cs="仿宋" w:hint="eastAsia"/>
                <w:color w:val="000000"/>
                <w:kern w:val="0"/>
                <w:szCs w:val="21"/>
                <w:lang w:bidi="ar"/>
              </w:rPr>
              <w:t>纤</w:t>
            </w:r>
            <w:proofErr w:type="gramEnd"/>
            <w:r>
              <w:rPr>
                <w:rFonts w:ascii="仿宋" w:eastAsia="仿宋" w:hAnsi="仿宋" w:cs="仿宋" w:hint="eastAsia"/>
                <w:color w:val="000000"/>
                <w:kern w:val="0"/>
                <w:szCs w:val="21"/>
                <w:lang w:bidi="ar"/>
              </w:rPr>
              <w:t>单元，用于尾</w:t>
            </w:r>
            <w:proofErr w:type="gramStart"/>
            <w:r>
              <w:rPr>
                <w:rFonts w:ascii="仿宋" w:eastAsia="仿宋" w:hAnsi="仿宋" w:cs="仿宋" w:hint="eastAsia"/>
                <w:color w:val="000000"/>
                <w:kern w:val="0"/>
                <w:szCs w:val="21"/>
                <w:lang w:bidi="ar"/>
              </w:rPr>
              <w:t>纤</w:t>
            </w:r>
            <w:proofErr w:type="gramEnd"/>
            <w:r>
              <w:rPr>
                <w:rFonts w:ascii="仿宋" w:eastAsia="仿宋" w:hAnsi="仿宋" w:cs="仿宋" w:hint="eastAsia"/>
                <w:color w:val="000000"/>
                <w:kern w:val="0"/>
                <w:szCs w:val="21"/>
                <w:lang w:bidi="ar"/>
              </w:rPr>
              <w:t>的管理存储，具备科学的尾</w:t>
            </w:r>
            <w:proofErr w:type="gramStart"/>
            <w:r>
              <w:rPr>
                <w:rFonts w:ascii="仿宋" w:eastAsia="仿宋" w:hAnsi="仿宋" w:cs="仿宋" w:hint="eastAsia"/>
                <w:color w:val="000000"/>
                <w:kern w:val="0"/>
                <w:szCs w:val="21"/>
                <w:lang w:bidi="ar"/>
              </w:rPr>
              <w:t>纤</w:t>
            </w:r>
            <w:proofErr w:type="gramEnd"/>
            <w:r>
              <w:rPr>
                <w:rFonts w:ascii="仿宋" w:eastAsia="仿宋" w:hAnsi="仿宋" w:cs="仿宋" w:hint="eastAsia"/>
                <w:color w:val="000000"/>
                <w:kern w:val="0"/>
                <w:szCs w:val="21"/>
                <w:lang w:bidi="ar"/>
              </w:rPr>
              <w:t>管理功能，便于尾</w:t>
            </w:r>
            <w:proofErr w:type="gramStart"/>
            <w:r>
              <w:rPr>
                <w:rFonts w:ascii="仿宋" w:eastAsia="仿宋" w:hAnsi="仿宋" w:cs="仿宋" w:hint="eastAsia"/>
                <w:color w:val="000000"/>
                <w:kern w:val="0"/>
                <w:szCs w:val="21"/>
                <w:lang w:bidi="ar"/>
              </w:rPr>
              <w:t>纤</w:t>
            </w:r>
            <w:proofErr w:type="gramEnd"/>
            <w:r>
              <w:rPr>
                <w:rFonts w:ascii="仿宋" w:eastAsia="仿宋" w:hAnsi="仿宋" w:cs="仿宋" w:hint="eastAsia"/>
                <w:color w:val="000000"/>
                <w:kern w:val="0"/>
                <w:szCs w:val="21"/>
                <w:lang w:bidi="ar"/>
              </w:rPr>
              <w:t>查找、调度、替换等各种管理操作。同时箱体预留直熔单元槽位，以便于光缆的直通。高压防护接地装置：整个架体应保证电气导通，并有完善的接地系统，接地处应有明显的接地标志。箱体高压防护接地装置与光缆中金属加强芯及金属护套相连，连接线的</w:t>
            </w:r>
            <w:proofErr w:type="gramStart"/>
            <w:r>
              <w:rPr>
                <w:rFonts w:ascii="仿宋" w:eastAsia="仿宋" w:hAnsi="仿宋" w:cs="仿宋" w:hint="eastAsia"/>
                <w:color w:val="000000"/>
                <w:kern w:val="0"/>
                <w:szCs w:val="21"/>
                <w:lang w:bidi="ar"/>
              </w:rPr>
              <w:t>截面积应不</w:t>
            </w:r>
            <w:proofErr w:type="gramEnd"/>
            <w:r>
              <w:rPr>
                <w:rFonts w:ascii="仿宋" w:eastAsia="仿宋" w:hAnsi="仿宋" w:cs="仿宋" w:hint="eastAsia"/>
                <w:color w:val="000000"/>
                <w:kern w:val="0"/>
                <w:szCs w:val="21"/>
                <w:lang w:bidi="ar"/>
              </w:rPr>
              <w:t>小于6mm2。箱体内配置M6接地螺母和螺栓，可用于截面积不小于35 mm2的连接导线与地相连。箱体间需要绝缘，绝缘电阻不小于2×104MΩ/500V（直流）。</w:t>
            </w:r>
            <w:proofErr w:type="gramStart"/>
            <w:r>
              <w:rPr>
                <w:rFonts w:ascii="仿宋" w:eastAsia="仿宋" w:hAnsi="仿宋" w:cs="仿宋" w:hint="eastAsia"/>
                <w:color w:val="000000"/>
                <w:kern w:val="0"/>
                <w:szCs w:val="21"/>
                <w:lang w:bidi="ar"/>
              </w:rPr>
              <w:t>箱体间耐电压</w:t>
            </w:r>
            <w:proofErr w:type="gramEnd"/>
            <w:r>
              <w:rPr>
                <w:rFonts w:ascii="仿宋" w:eastAsia="仿宋" w:hAnsi="仿宋" w:cs="仿宋" w:hint="eastAsia"/>
                <w:color w:val="000000"/>
                <w:kern w:val="0"/>
                <w:szCs w:val="21"/>
                <w:lang w:bidi="ar"/>
              </w:rPr>
              <w:t>不小于3000V（DC），1min不击穿、无飞弧。</w:t>
            </w:r>
            <w:r>
              <w:rPr>
                <w:rFonts w:ascii="仿宋" w:eastAsia="仿宋" w:hAnsi="仿宋" w:cs="仿宋" w:hint="eastAsia"/>
                <w:color w:val="000000"/>
                <w:kern w:val="0"/>
                <w:szCs w:val="21"/>
                <w:lang w:bidi="ar"/>
              </w:rPr>
              <w:br/>
              <w:t>★6.箱体</w:t>
            </w:r>
            <w:proofErr w:type="gramStart"/>
            <w:r>
              <w:rPr>
                <w:rFonts w:ascii="仿宋" w:eastAsia="仿宋" w:hAnsi="仿宋" w:cs="仿宋" w:hint="eastAsia"/>
                <w:color w:val="000000"/>
                <w:kern w:val="0"/>
                <w:szCs w:val="21"/>
                <w:lang w:bidi="ar"/>
              </w:rPr>
              <w:t>满配熔配一体化</w:t>
            </w:r>
            <w:proofErr w:type="gramEnd"/>
            <w:r>
              <w:rPr>
                <w:rFonts w:ascii="仿宋" w:eastAsia="仿宋" w:hAnsi="仿宋" w:cs="仿宋" w:hint="eastAsia"/>
                <w:color w:val="000000"/>
                <w:kern w:val="0"/>
                <w:szCs w:val="21"/>
                <w:lang w:bidi="ar"/>
              </w:rPr>
              <w:t>盘、耦合器、法兰、尾</w:t>
            </w:r>
            <w:proofErr w:type="gramStart"/>
            <w:r>
              <w:rPr>
                <w:rFonts w:ascii="仿宋" w:eastAsia="仿宋" w:hAnsi="仿宋" w:cs="仿宋" w:hint="eastAsia"/>
                <w:color w:val="000000"/>
                <w:kern w:val="0"/>
                <w:szCs w:val="21"/>
                <w:lang w:bidi="ar"/>
              </w:rPr>
              <w:t>纤</w:t>
            </w:r>
            <w:proofErr w:type="gramEnd"/>
            <w:r>
              <w:rPr>
                <w:rFonts w:ascii="仿宋" w:eastAsia="仿宋" w:hAnsi="仿宋" w:cs="仿宋" w:hint="eastAsia"/>
                <w:color w:val="000000"/>
                <w:kern w:val="0"/>
                <w:szCs w:val="21"/>
                <w:lang w:bidi="ar"/>
              </w:rPr>
              <w:t>，提供产品配置清单</w:t>
            </w:r>
            <w:r>
              <w:rPr>
                <w:rFonts w:ascii="仿宋" w:eastAsia="仿宋" w:hAnsi="仿宋" w:cs="仿宋" w:hint="eastAsia"/>
                <w:color w:val="000000"/>
                <w:kern w:val="0"/>
                <w:szCs w:val="21"/>
                <w:lang w:bidi="ar"/>
              </w:rPr>
              <w:br/>
              <w:t>★7.所</w:t>
            </w:r>
            <w:proofErr w:type="gramStart"/>
            <w:r>
              <w:rPr>
                <w:rFonts w:ascii="仿宋" w:eastAsia="仿宋" w:hAnsi="仿宋" w:cs="仿宋" w:hint="eastAsia"/>
                <w:color w:val="000000"/>
                <w:kern w:val="0"/>
                <w:szCs w:val="21"/>
                <w:lang w:bidi="ar"/>
              </w:rPr>
              <w:t>投产品需与</w:t>
            </w:r>
            <w:proofErr w:type="gramEnd"/>
            <w:r>
              <w:rPr>
                <w:rFonts w:ascii="仿宋" w:eastAsia="仿宋" w:hAnsi="仿宋" w:cs="仿宋" w:hint="eastAsia"/>
                <w:color w:val="000000"/>
                <w:kern w:val="0"/>
                <w:szCs w:val="21"/>
                <w:lang w:bidi="ar"/>
              </w:rPr>
              <w:t>光缆产品为同一品牌</w:t>
            </w:r>
          </w:p>
        </w:tc>
      </w:tr>
      <w:tr w:rsidR="003E6D58" w14:paraId="1084186D" w14:textId="77777777" w:rsidTr="008431E9">
        <w:trPr>
          <w:trHeight w:val="54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73B19"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30DEB"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室外光缆288芯</w:t>
            </w:r>
          </w:p>
        </w:tc>
        <w:tc>
          <w:tcPr>
            <w:tcW w:w="63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19B00F" w14:textId="77777777" w:rsidR="003E6D58" w:rsidRDefault="003E6D58" w:rsidP="008431E9">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★1.单模光纤为G652.D标准光纤；执行标准：YD/T 901、ISO/IEC 11801</w:t>
            </w:r>
            <w:r>
              <w:rPr>
                <w:rFonts w:ascii="仿宋" w:eastAsia="仿宋" w:hAnsi="仿宋" w:cs="仿宋" w:hint="eastAsia"/>
                <w:color w:val="000000"/>
                <w:kern w:val="0"/>
                <w:szCs w:val="21"/>
                <w:lang w:bidi="ar"/>
              </w:rPr>
              <w:br/>
              <w:t>2.填充物：松套管间隙采用触变型填充复合物（油膏），缆芯填充</w:t>
            </w:r>
            <w:proofErr w:type="gramStart"/>
            <w:r>
              <w:rPr>
                <w:rFonts w:ascii="仿宋" w:eastAsia="仿宋" w:hAnsi="仿宋" w:cs="仿宋" w:hint="eastAsia"/>
                <w:color w:val="000000"/>
                <w:kern w:val="0"/>
                <w:szCs w:val="21"/>
                <w:lang w:bidi="ar"/>
              </w:rPr>
              <w:t>阻水物防止水份</w:t>
            </w:r>
            <w:proofErr w:type="gramEnd"/>
            <w:r>
              <w:rPr>
                <w:rFonts w:ascii="仿宋" w:eastAsia="仿宋" w:hAnsi="仿宋" w:cs="仿宋" w:hint="eastAsia"/>
                <w:color w:val="000000"/>
                <w:kern w:val="0"/>
                <w:szCs w:val="21"/>
                <w:lang w:bidi="ar"/>
              </w:rPr>
              <w:t>渗入，钢带：搭接重叠≥5mm</w:t>
            </w:r>
            <w:r>
              <w:rPr>
                <w:rFonts w:ascii="仿宋" w:eastAsia="仿宋" w:hAnsi="仿宋" w:cs="仿宋" w:hint="eastAsia"/>
                <w:color w:val="000000"/>
                <w:kern w:val="0"/>
                <w:szCs w:val="21"/>
                <w:lang w:bidi="ar"/>
              </w:rPr>
              <w:br/>
              <w:t>3.纤芯：B1.3类（G.652D）A级纤芯，同批次模场直径一致，护套：黑色PE，加强件：单根中心磷化钢丝</w:t>
            </w:r>
          </w:p>
        </w:tc>
      </w:tr>
      <w:tr w:rsidR="003E6D58" w14:paraId="35069AA6" w14:textId="77777777" w:rsidTr="008431E9">
        <w:trPr>
          <w:trHeight w:val="54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D36F"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107E4"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室外光缆144芯</w:t>
            </w:r>
          </w:p>
        </w:tc>
        <w:tc>
          <w:tcPr>
            <w:tcW w:w="63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88302" w14:textId="77777777" w:rsidR="003E6D58" w:rsidRDefault="003E6D58" w:rsidP="008431E9">
            <w:pPr>
              <w:jc w:val="left"/>
              <w:rPr>
                <w:rFonts w:ascii="仿宋" w:eastAsia="仿宋" w:hAnsi="仿宋" w:cs="仿宋"/>
                <w:color w:val="000000"/>
                <w:szCs w:val="21"/>
              </w:rPr>
            </w:pPr>
          </w:p>
        </w:tc>
      </w:tr>
      <w:tr w:rsidR="003E6D58" w14:paraId="22F25F47" w14:textId="77777777" w:rsidTr="008431E9">
        <w:trPr>
          <w:trHeight w:val="54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7B19D"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5AFAB"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室外光缆24芯</w:t>
            </w:r>
          </w:p>
        </w:tc>
        <w:tc>
          <w:tcPr>
            <w:tcW w:w="63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0138F2" w14:textId="77777777" w:rsidR="003E6D58" w:rsidRDefault="003E6D58" w:rsidP="008431E9">
            <w:pPr>
              <w:jc w:val="left"/>
              <w:rPr>
                <w:rFonts w:ascii="仿宋" w:eastAsia="仿宋" w:hAnsi="仿宋" w:cs="仿宋"/>
                <w:color w:val="000000"/>
                <w:szCs w:val="21"/>
              </w:rPr>
            </w:pPr>
          </w:p>
        </w:tc>
      </w:tr>
      <w:tr w:rsidR="003E6D58" w14:paraId="21CAB591" w14:textId="77777777" w:rsidTr="008431E9">
        <w:trPr>
          <w:trHeight w:val="172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DE595"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D6736"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1U96芯高密ODF光纤配线架</w:t>
            </w:r>
          </w:p>
        </w:tc>
        <w:tc>
          <w:tcPr>
            <w:tcW w:w="6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538B" w14:textId="77777777" w:rsidR="003E6D58" w:rsidRDefault="003E6D58" w:rsidP="008431E9">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1.支持19英寸安装，高度≤1U，支持96芯。</w:t>
            </w:r>
            <w:r>
              <w:rPr>
                <w:rFonts w:ascii="仿宋" w:eastAsia="仿宋" w:hAnsi="仿宋" w:cs="仿宋" w:hint="eastAsia"/>
                <w:color w:val="000000"/>
                <w:kern w:val="0"/>
                <w:sz w:val="22"/>
                <w:lang w:bidi="ar"/>
              </w:rPr>
              <w:br/>
              <w:t>2.安装方式：标准19英寸机柜安装，板材材质：1.2mm优质冷扎钢板，可容纳</w:t>
            </w:r>
            <w:proofErr w:type="gramStart"/>
            <w:r>
              <w:rPr>
                <w:rFonts w:ascii="仿宋" w:eastAsia="仿宋" w:hAnsi="仿宋" w:cs="仿宋" w:hint="eastAsia"/>
                <w:color w:val="000000"/>
                <w:kern w:val="0"/>
                <w:sz w:val="22"/>
                <w:lang w:bidi="ar"/>
              </w:rPr>
              <w:t>最多光</w:t>
            </w:r>
            <w:proofErr w:type="gramEnd"/>
            <w:r>
              <w:rPr>
                <w:rFonts w:ascii="仿宋" w:eastAsia="仿宋" w:hAnsi="仿宋" w:cs="仿宋" w:hint="eastAsia"/>
                <w:color w:val="000000"/>
                <w:kern w:val="0"/>
                <w:sz w:val="22"/>
                <w:lang w:bidi="ar"/>
              </w:rPr>
              <w:t>纤芯数：96芯（LC双工），壳体采用静电喷塑，隐藏式机柜螺丝安装、外形美观大方，内配光缆固定装置，熔接盘采用叠加式结构。</w:t>
            </w:r>
            <w:r>
              <w:rPr>
                <w:rFonts w:ascii="仿宋" w:eastAsia="仿宋" w:hAnsi="仿宋" w:cs="仿宋" w:hint="eastAsia"/>
                <w:color w:val="000000"/>
                <w:kern w:val="0"/>
                <w:sz w:val="22"/>
                <w:lang w:bidi="ar"/>
              </w:rPr>
              <w:br/>
              <w:t>★3.满配耦合器、法兰、尾</w:t>
            </w:r>
            <w:proofErr w:type="gramStart"/>
            <w:r>
              <w:rPr>
                <w:rFonts w:ascii="仿宋" w:eastAsia="仿宋" w:hAnsi="仿宋" w:cs="仿宋" w:hint="eastAsia"/>
                <w:color w:val="000000"/>
                <w:kern w:val="0"/>
                <w:sz w:val="22"/>
                <w:lang w:bidi="ar"/>
              </w:rPr>
              <w:t>纤</w:t>
            </w:r>
            <w:proofErr w:type="gramEnd"/>
            <w:r>
              <w:rPr>
                <w:rFonts w:ascii="仿宋" w:eastAsia="仿宋" w:hAnsi="仿宋" w:cs="仿宋" w:hint="eastAsia"/>
                <w:color w:val="000000"/>
                <w:kern w:val="0"/>
                <w:sz w:val="22"/>
                <w:lang w:bidi="ar"/>
              </w:rPr>
              <w:t>，提供产品配置清单</w:t>
            </w:r>
            <w:r>
              <w:rPr>
                <w:rFonts w:ascii="仿宋" w:eastAsia="仿宋" w:hAnsi="仿宋" w:cs="仿宋" w:hint="eastAsia"/>
                <w:color w:val="000000"/>
                <w:kern w:val="0"/>
                <w:sz w:val="22"/>
                <w:lang w:bidi="ar"/>
              </w:rPr>
              <w:br/>
              <w:t>★4.所</w:t>
            </w:r>
            <w:proofErr w:type="gramStart"/>
            <w:r>
              <w:rPr>
                <w:rFonts w:ascii="仿宋" w:eastAsia="仿宋" w:hAnsi="仿宋" w:cs="仿宋" w:hint="eastAsia"/>
                <w:color w:val="000000"/>
                <w:kern w:val="0"/>
                <w:sz w:val="22"/>
                <w:lang w:bidi="ar"/>
              </w:rPr>
              <w:t>投产品需与</w:t>
            </w:r>
            <w:proofErr w:type="gramEnd"/>
            <w:r>
              <w:rPr>
                <w:rFonts w:ascii="仿宋" w:eastAsia="仿宋" w:hAnsi="仿宋" w:cs="仿宋" w:hint="eastAsia"/>
                <w:color w:val="000000"/>
                <w:kern w:val="0"/>
                <w:sz w:val="22"/>
                <w:lang w:bidi="ar"/>
              </w:rPr>
              <w:t>光缆产品为同一品牌</w:t>
            </w:r>
          </w:p>
        </w:tc>
      </w:tr>
      <w:tr w:rsidR="003E6D58" w14:paraId="3E203F53" w14:textId="77777777" w:rsidTr="008431E9">
        <w:trPr>
          <w:trHeight w:val="54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44CBF"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6</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129C1"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1U24芯ODF光纤配线架</w:t>
            </w:r>
          </w:p>
        </w:tc>
        <w:tc>
          <w:tcPr>
            <w:tcW w:w="6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BC061" w14:textId="77777777" w:rsidR="003E6D58" w:rsidRDefault="003E6D58" w:rsidP="008431E9">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1.执行标准：YD/T926.3、YD/T778-2011、TIA/EIA568，19</w:t>
            </w:r>
            <w:proofErr w:type="gramStart"/>
            <w:r>
              <w:rPr>
                <w:rFonts w:ascii="仿宋" w:eastAsia="仿宋" w:hAnsi="仿宋" w:cs="仿宋" w:hint="eastAsia"/>
                <w:color w:val="000000"/>
                <w:kern w:val="0"/>
                <w:sz w:val="22"/>
                <w:lang w:bidi="ar"/>
              </w:rPr>
              <w:t>”</w:t>
            </w:r>
            <w:proofErr w:type="gramEnd"/>
            <w:r>
              <w:rPr>
                <w:rFonts w:ascii="仿宋" w:eastAsia="仿宋" w:hAnsi="仿宋" w:cs="仿宋" w:hint="eastAsia"/>
                <w:color w:val="000000"/>
                <w:kern w:val="0"/>
                <w:sz w:val="22"/>
                <w:lang w:bidi="ar"/>
              </w:rPr>
              <w:t>标准安装界面，表面静电喷塑，美观大方；采用</w:t>
            </w:r>
            <w:proofErr w:type="gramStart"/>
            <w:r>
              <w:rPr>
                <w:rFonts w:ascii="仿宋" w:eastAsia="仿宋" w:hAnsi="仿宋" w:cs="仿宋" w:hint="eastAsia"/>
                <w:color w:val="000000"/>
                <w:kern w:val="0"/>
                <w:sz w:val="22"/>
                <w:lang w:bidi="ar"/>
              </w:rPr>
              <w:t>层叠式</w:t>
            </w:r>
            <w:proofErr w:type="gramEnd"/>
            <w:r>
              <w:rPr>
                <w:rFonts w:ascii="仿宋" w:eastAsia="仿宋" w:hAnsi="仿宋" w:cs="仿宋" w:hint="eastAsia"/>
                <w:color w:val="000000"/>
                <w:kern w:val="0"/>
                <w:sz w:val="22"/>
                <w:lang w:bidi="ar"/>
              </w:rPr>
              <w:t>12芯一体化熔</w:t>
            </w:r>
            <w:proofErr w:type="gramStart"/>
            <w:r>
              <w:rPr>
                <w:rFonts w:ascii="仿宋" w:eastAsia="仿宋" w:hAnsi="仿宋" w:cs="仿宋" w:hint="eastAsia"/>
                <w:color w:val="000000"/>
                <w:kern w:val="0"/>
                <w:sz w:val="22"/>
                <w:lang w:bidi="ar"/>
              </w:rPr>
              <w:t>纤</w:t>
            </w:r>
            <w:proofErr w:type="gramEnd"/>
            <w:r>
              <w:rPr>
                <w:rFonts w:ascii="仿宋" w:eastAsia="仿宋" w:hAnsi="仿宋" w:cs="仿宋" w:hint="eastAsia"/>
                <w:color w:val="000000"/>
                <w:kern w:val="0"/>
                <w:sz w:val="22"/>
                <w:lang w:bidi="ar"/>
              </w:rPr>
              <w:t>盘，使用方便；卡装式FC、SC、LC、ST等，呈30度排列，保证了光纤的弯曲半径大于40mm，又可避免激光灼伤人眼</w:t>
            </w:r>
            <w:r>
              <w:rPr>
                <w:rFonts w:ascii="仿宋" w:eastAsia="仿宋" w:hAnsi="仿宋" w:cs="仿宋" w:hint="eastAsia"/>
                <w:color w:val="000000"/>
                <w:kern w:val="0"/>
                <w:sz w:val="22"/>
                <w:lang w:bidi="ar"/>
              </w:rPr>
              <w:lastRenderedPageBreak/>
              <w:t>和光纤调度时损伤眼睛，适合各种结构光缆的成端，配线和调度，可上下左右进</w:t>
            </w:r>
            <w:proofErr w:type="gramStart"/>
            <w:r>
              <w:rPr>
                <w:rFonts w:ascii="仿宋" w:eastAsia="仿宋" w:hAnsi="仿宋" w:cs="仿宋" w:hint="eastAsia"/>
                <w:color w:val="000000"/>
                <w:kern w:val="0"/>
                <w:sz w:val="22"/>
                <w:lang w:bidi="ar"/>
              </w:rPr>
              <w:t>纤</w:t>
            </w:r>
            <w:proofErr w:type="gramEnd"/>
            <w:r>
              <w:rPr>
                <w:rFonts w:ascii="仿宋" w:eastAsia="仿宋" w:hAnsi="仿宋" w:cs="仿宋" w:hint="eastAsia"/>
                <w:color w:val="000000"/>
                <w:kern w:val="0"/>
                <w:sz w:val="22"/>
                <w:lang w:bidi="ar"/>
              </w:rPr>
              <w:t>（缆）。满足光纤通信系统、光纤数据传、局域网（LAN）、光纤传感器、HFC、FTTX等的光缆熔接、存储及配线功能。</w:t>
            </w:r>
            <w:r>
              <w:rPr>
                <w:rFonts w:ascii="仿宋" w:eastAsia="仿宋" w:hAnsi="仿宋" w:cs="仿宋" w:hint="eastAsia"/>
                <w:color w:val="000000"/>
                <w:kern w:val="0"/>
                <w:sz w:val="22"/>
                <w:lang w:bidi="ar"/>
              </w:rPr>
              <w:br/>
              <w:t>★2.满配耦合器、法兰、尾</w:t>
            </w:r>
            <w:proofErr w:type="gramStart"/>
            <w:r>
              <w:rPr>
                <w:rFonts w:ascii="仿宋" w:eastAsia="仿宋" w:hAnsi="仿宋" w:cs="仿宋" w:hint="eastAsia"/>
                <w:color w:val="000000"/>
                <w:kern w:val="0"/>
                <w:sz w:val="22"/>
                <w:lang w:bidi="ar"/>
              </w:rPr>
              <w:t>纤</w:t>
            </w:r>
            <w:proofErr w:type="gramEnd"/>
            <w:r>
              <w:rPr>
                <w:rFonts w:ascii="仿宋" w:eastAsia="仿宋" w:hAnsi="仿宋" w:cs="仿宋" w:hint="eastAsia"/>
                <w:color w:val="000000"/>
                <w:kern w:val="0"/>
                <w:sz w:val="22"/>
                <w:lang w:bidi="ar"/>
              </w:rPr>
              <w:t>，提供产品配置清单</w:t>
            </w:r>
            <w:r>
              <w:rPr>
                <w:rFonts w:ascii="仿宋" w:eastAsia="仿宋" w:hAnsi="仿宋" w:cs="仿宋" w:hint="eastAsia"/>
                <w:color w:val="000000"/>
                <w:kern w:val="0"/>
                <w:sz w:val="22"/>
                <w:lang w:bidi="ar"/>
              </w:rPr>
              <w:br/>
              <w:t>★3.所</w:t>
            </w:r>
            <w:proofErr w:type="gramStart"/>
            <w:r>
              <w:rPr>
                <w:rFonts w:ascii="仿宋" w:eastAsia="仿宋" w:hAnsi="仿宋" w:cs="仿宋" w:hint="eastAsia"/>
                <w:color w:val="000000"/>
                <w:kern w:val="0"/>
                <w:sz w:val="22"/>
                <w:lang w:bidi="ar"/>
              </w:rPr>
              <w:t>投产品需与</w:t>
            </w:r>
            <w:proofErr w:type="gramEnd"/>
            <w:r>
              <w:rPr>
                <w:rFonts w:ascii="仿宋" w:eastAsia="仿宋" w:hAnsi="仿宋" w:cs="仿宋" w:hint="eastAsia"/>
                <w:color w:val="000000"/>
                <w:kern w:val="0"/>
                <w:sz w:val="22"/>
                <w:lang w:bidi="ar"/>
              </w:rPr>
              <w:t>光缆产品为同一品牌</w:t>
            </w:r>
          </w:p>
        </w:tc>
      </w:tr>
      <w:tr w:rsidR="003E6D58" w14:paraId="5610E7E1" w14:textId="77777777" w:rsidTr="008431E9">
        <w:trPr>
          <w:trHeight w:val="28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A372E"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7</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3CC5B"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PVC线管</w:t>
            </w:r>
          </w:p>
        </w:tc>
        <w:tc>
          <w:tcPr>
            <w:tcW w:w="6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3A795" w14:textId="77777777" w:rsidR="003E6D58" w:rsidRDefault="003E6D58" w:rsidP="008431E9">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管外径≥110mm，厚度≥3mm</w:t>
            </w:r>
          </w:p>
        </w:tc>
      </w:tr>
      <w:tr w:rsidR="003E6D58" w14:paraId="2D68A399" w14:textId="77777777" w:rsidTr="008431E9">
        <w:trPr>
          <w:trHeight w:val="576"/>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C7A07"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8</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24FD6"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施工</w:t>
            </w:r>
          </w:p>
        </w:tc>
        <w:tc>
          <w:tcPr>
            <w:tcW w:w="6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D90CC" w14:textId="77777777" w:rsidR="003E6D58" w:rsidRDefault="003E6D58" w:rsidP="008431E9">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水泥破路，水泥还原，挖沟回填，双管施工，光缆敷设，</w:t>
            </w:r>
            <w:proofErr w:type="gramStart"/>
            <w:r>
              <w:rPr>
                <w:rFonts w:ascii="仿宋" w:eastAsia="仿宋" w:hAnsi="仿宋" w:cs="仿宋" w:hint="eastAsia"/>
                <w:color w:val="000000"/>
                <w:kern w:val="0"/>
                <w:sz w:val="22"/>
                <w:lang w:bidi="ar"/>
              </w:rPr>
              <w:t>手井检修</w:t>
            </w:r>
            <w:proofErr w:type="gramEnd"/>
            <w:r>
              <w:rPr>
                <w:rFonts w:ascii="仿宋" w:eastAsia="仿宋" w:hAnsi="仿宋" w:cs="仿宋" w:hint="eastAsia"/>
                <w:color w:val="000000"/>
                <w:kern w:val="0"/>
                <w:sz w:val="22"/>
                <w:lang w:bidi="ar"/>
              </w:rPr>
              <w:t>口，光缆熔接，材料人工，机械费</w:t>
            </w:r>
          </w:p>
        </w:tc>
      </w:tr>
      <w:tr w:rsidR="003E6D58" w14:paraId="2C231A2A" w14:textId="77777777" w:rsidTr="008431E9">
        <w:trPr>
          <w:trHeight w:val="144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8F4FB"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B1733"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运维服务</w:t>
            </w:r>
          </w:p>
        </w:tc>
        <w:tc>
          <w:tcPr>
            <w:tcW w:w="6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5ED73" w14:textId="77777777" w:rsidR="003E6D58" w:rsidRDefault="003E6D58" w:rsidP="008431E9">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服务人员：提供1名运</w:t>
            </w:r>
            <w:proofErr w:type="gramStart"/>
            <w:r>
              <w:rPr>
                <w:rFonts w:ascii="仿宋" w:eastAsia="仿宋" w:hAnsi="仿宋" w:cs="仿宋" w:hint="eastAsia"/>
                <w:color w:val="000000"/>
                <w:kern w:val="0"/>
                <w:sz w:val="22"/>
                <w:lang w:bidi="ar"/>
              </w:rPr>
              <w:t>维人员</w:t>
            </w:r>
            <w:proofErr w:type="gramEnd"/>
            <w:r>
              <w:rPr>
                <w:rFonts w:ascii="仿宋" w:eastAsia="仿宋" w:hAnsi="仿宋" w:cs="仿宋" w:hint="eastAsia"/>
                <w:color w:val="000000"/>
                <w:kern w:val="0"/>
                <w:sz w:val="22"/>
                <w:lang w:bidi="ar"/>
              </w:rPr>
              <w:t>进行驻场服务，工作时间与学校保持同步。</w:t>
            </w:r>
            <w:r>
              <w:rPr>
                <w:rFonts w:ascii="仿宋" w:eastAsia="仿宋" w:hAnsi="仿宋" w:cs="仿宋" w:hint="eastAsia"/>
                <w:color w:val="000000"/>
                <w:kern w:val="0"/>
                <w:sz w:val="22"/>
                <w:lang w:bidi="ar"/>
              </w:rPr>
              <w:br/>
              <w:t>服务内容：本项目涉及的光缆线路及中心机房运</w:t>
            </w:r>
            <w:proofErr w:type="gramStart"/>
            <w:r>
              <w:rPr>
                <w:rFonts w:ascii="仿宋" w:eastAsia="仿宋" w:hAnsi="仿宋" w:cs="仿宋" w:hint="eastAsia"/>
                <w:color w:val="000000"/>
                <w:kern w:val="0"/>
                <w:sz w:val="22"/>
                <w:lang w:bidi="ar"/>
              </w:rPr>
              <w:t>维保障</w:t>
            </w:r>
            <w:proofErr w:type="gramEnd"/>
            <w:r>
              <w:rPr>
                <w:rFonts w:ascii="仿宋" w:eastAsia="仿宋" w:hAnsi="仿宋" w:cs="仿宋" w:hint="eastAsia"/>
                <w:color w:val="000000"/>
                <w:kern w:val="0"/>
                <w:sz w:val="22"/>
                <w:lang w:bidi="ar"/>
              </w:rPr>
              <w:t>服务，机房现有设备(核心交换机、服务器、存储等)维护、(UPS和精密空调)的运维保障，重大活动业务保障及应急故障处理。</w:t>
            </w:r>
            <w:r>
              <w:rPr>
                <w:rFonts w:ascii="仿宋" w:eastAsia="仿宋" w:hAnsi="仿宋" w:cs="仿宋" w:hint="eastAsia"/>
                <w:color w:val="000000"/>
                <w:kern w:val="0"/>
                <w:sz w:val="22"/>
                <w:lang w:bidi="ar"/>
              </w:rPr>
              <w:br/>
              <w:t>服务时间：一年</w:t>
            </w:r>
          </w:p>
        </w:tc>
      </w:tr>
      <w:tr w:rsidR="003E6D58" w14:paraId="320943F5" w14:textId="77777777" w:rsidTr="008431E9">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F7860"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9E0C7"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类似业绩</w:t>
            </w:r>
          </w:p>
        </w:tc>
        <w:tc>
          <w:tcPr>
            <w:tcW w:w="6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10D54" w14:textId="77777777" w:rsidR="003E6D58" w:rsidRDefault="003E6D58" w:rsidP="008431E9">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提供3个2020年7月-至今的类似项目的业绩，提供合同复印件并加盖公章</w:t>
            </w:r>
          </w:p>
        </w:tc>
      </w:tr>
      <w:tr w:rsidR="003E6D58" w14:paraId="41F5F777" w14:textId="77777777" w:rsidTr="008431E9">
        <w:trPr>
          <w:trHeight w:val="74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0CBF9"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11</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DCB3F"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企业资质</w:t>
            </w:r>
          </w:p>
        </w:tc>
        <w:tc>
          <w:tcPr>
            <w:tcW w:w="6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B2E24" w14:textId="77777777" w:rsidR="003E6D58" w:rsidRDefault="003E6D58" w:rsidP="008431E9">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提供ISO20000信息技术服务管理体系认证证书，ISO商品售后服务评价等级5星级证书。（提供</w:t>
            </w:r>
            <w:proofErr w:type="gramStart"/>
            <w:r>
              <w:rPr>
                <w:rFonts w:ascii="仿宋" w:eastAsia="仿宋" w:hAnsi="仿宋" w:cs="仿宋" w:hint="eastAsia"/>
                <w:color w:val="000000"/>
                <w:kern w:val="0"/>
                <w:sz w:val="22"/>
                <w:lang w:bidi="ar"/>
              </w:rPr>
              <w:t>扫描件并加盖</w:t>
            </w:r>
            <w:proofErr w:type="gramEnd"/>
            <w:r>
              <w:rPr>
                <w:rFonts w:ascii="仿宋" w:eastAsia="仿宋" w:hAnsi="仿宋" w:cs="仿宋" w:hint="eastAsia"/>
                <w:color w:val="000000"/>
                <w:kern w:val="0"/>
                <w:sz w:val="22"/>
                <w:lang w:bidi="ar"/>
              </w:rPr>
              <w:t>公章）</w:t>
            </w:r>
          </w:p>
        </w:tc>
      </w:tr>
      <w:tr w:rsidR="003E6D58" w14:paraId="6BE86A19" w14:textId="77777777" w:rsidTr="008431E9">
        <w:trPr>
          <w:trHeight w:val="76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368A6"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12</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268AB"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★实施方案</w:t>
            </w:r>
          </w:p>
        </w:tc>
        <w:tc>
          <w:tcPr>
            <w:tcW w:w="6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64316" w14:textId="77777777" w:rsidR="003E6D58" w:rsidRDefault="003E6D58" w:rsidP="008431E9">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提供全校整体区域划分图、提供各光交</w:t>
            </w:r>
            <w:proofErr w:type="gramStart"/>
            <w:r>
              <w:rPr>
                <w:rFonts w:ascii="仿宋" w:eastAsia="仿宋" w:hAnsi="仿宋" w:cs="仿宋" w:hint="eastAsia"/>
                <w:color w:val="000000"/>
                <w:kern w:val="0"/>
                <w:sz w:val="22"/>
                <w:lang w:bidi="ar"/>
              </w:rPr>
              <w:t>箱具体</w:t>
            </w:r>
            <w:proofErr w:type="gramEnd"/>
            <w:r>
              <w:rPr>
                <w:rFonts w:ascii="仿宋" w:eastAsia="仿宋" w:hAnsi="仿宋" w:cs="仿宋" w:hint="eastAsia"/>
                <w:color w:val="000000"/>
                <w:kern w:val="0"/>
                <w:sz w:val="22"/>
                <w:lang w:bidi="ar"/>
              </w:rPr>
              <w:t>设备安装位置图、提供光缆走向施工图、提供各楼栋光缆规划表</w:t>
            </w:r>
          </w:p>
        </w:tc>
      </w:tr>
      <w:tr w:rsidR="003E6D58" w14:paraId="47699958" w14:textId="77777777" w:rsidTr="008431E9">
        <w:trPr>
          <w:trHeight w:val="106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B2962" w14:textId="77777777" w:rsidR="003E6D58" w:rsidRDefault="003E6D58" w:rsidP="008431E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13</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F6872"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★实施能力</w:t>
            </w:r>
          </w:p>
        </w:tc>
        <w:tc>
          <w:tcPr>
            <w:tcW w:w="6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6C112" w14:textId="77777777" w:rsidR="003E6D58" w:rsidRDefault="003E6D58" w:rsidP="008431E9">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1、拟投入本项目驻场工程师具有任意厂商高级网络工程师证书。（需提供以上证书扫描件及近三个月内任意一个月的社保缴纳证明并加盖公章）</w:t>
            </w:r>
          </w:p>
        </w:tc>
      </w:tr>
      <w:tr w:rsidR="003E6D58" w14:paraId="5AE99513" w14:textId="77777777" w:rsidTr="008431E9">
        <w:trPr>
          <w:trHeight w:val="206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C9B96"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14</w:t>
            </w:r>
          </w:p>
        </w:tc>
        <w:tc>
          <w:tcPr>
            <w:tcW w:w="13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9A26E"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★商务要求</w:t>
            </w:r>
          </w:p>
        </w:tc>
        <w:tc>
          <w:tcPr>
            <w:tcW w:w="63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B9471B" w14:textId="77777777" w:rsidR="003E6D58" w:rsidRDefault="003E6D58" w:rsidP="008431E9">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1.交货地点：湖北第二师范学院。</w:t>
            </w:r>
            <w:r>
              <w:rPr>
                <w:rFonts w:ascii="仿宋" w:eastAsia="仿宋" w:hAnsi="仿宋" w:cs="仿宋" w:hint="eastAsia"/>
                <w:color w:val="000000"/>
                <w:kern w:val="0"/>
                <w:sz w:val="22"/>
                <w:lang w:bidi="ar"/>
              </w:rPr>
              <w:br/>
              <w:t>2.交付期：自合同签订之日起30日历日内交付所有设备设施，完成安装、调试交付使用。</w:t>
            </w:r>
            <w:r>
              <w:rPr>
                <w:rFonts w:ascii="仿宋" w:eastAsia="仿宋" w:hAnsi="仿宋" w:cs="仿宋" w:hint="eastAsia"/>
                <w:color w:val="000000"/>
                <w:kern w:val="0"/>
                <w:sz w:val="22"/>
                <w:lang w:bidi="ar"/>
              </w:rPr>
              <w:br/>
              <w:t>3.质保期：成交供应商提供所有设备三年原厂质保。</w:t>
            </w:r>
            <w:r>
              <w:rPr>
                <w:rFonts w:ascii="仿宋" w:eastAsia="仿宋" w:hAnsi="仿宋" w:cs="仿宋" w:hint="eastAsia"/>
                <w:color w:val="000000"/>
                <w:kern w:val="0"/>
                <w:sz w:val="22"/>
                <w:lang w:bidi="ar"/>
              </w:rPr>
              <w:br/>
              <w:t>4.项目验收：</w:t>
            </w:r>
            <w:r>
              <w:rPr>
                <w:rFonts w:ascii="仿宋" w:eastAsia="仿宋" w:hAnsi="仿宋" w:cs="仿宋" w:hint="eastAsia"/>
                <w:color w:val="000000"/>
                <w:kern w:val="0"/>
                <w:sz w:val="22"/>
                <w:lang w:bidi="ar"/>
              </w:rPr>
              <w:br/>
              <w:t>(1)成交供应商保证其提供的货物是全新的、未使用过的产品，符合质量、规格、性能需求，并确保设备运行良好。产品必须具备出厂合格证。</w:t>
            </w:r>
            <w:r>
              <w:rPr>
                <w:rFonts w:ascii="仿宋" w:eastAsia="仿宋" w:hAnsi="仿宋" w:cs="仿宋" w:hint="eastAsia"/>
                <w:color w:val="000000"/>
                <w:kern w:val="0"/>
                <w:sz w:val="22"/>
                <w:lang w:bidi="ar"/>
              </w:rPr>
              <w:br/>
              <w:t>(2)全部货物现场开封，设备在现场安装过程中，如发生与合同约定条款不符的情况，成交供应商应无条件更换。</w:t>
            </w:r>
            <w:r>
              <w:rPr>
                <w:rFonts w:ascii="仿宋" w:eastAsia="仿宋" w:hAnsi="仿宋" w:cs="仿宋" w:hint="eastAsia"/>
                <w:color w:val="000000"/>
                <w:kern w:val="0"/>
                <w:sz w:val="22"/>
                <w:lang w:bidi="ar"/>
              </w:rPr>
              <w:br/>
              <w:t>(3)成交供应商提供的货物、工程、服务应当符合国家标准。</w:t>
            </w:r>
            <w:r>
              <w:rPr>
                <w:rFonts w:ascii="仿宋" w:eastAsia="仿宋" w:hAnsi="仿宋" w:cs="仿宋" w:hint="eastAsia"/>
                <w:color w:val="000000"/>
                <w:kern w:val="0"/>
                <w:sz w:val="22"/>
                <w:lang w:bidi="ar"/>
              </w:rPr>
              <w:br/>
              <w:t>(4)成交供应商在设备安装调试过程中需严格遵守学校规范，不得影响正常教学秩序。</w:t>
            </w:r>
            <w:r>
              <w:rPr>
                <w:rFonts w:ascii="仿宋" w:eastAsia="仿宋" w:hAnsi="仿宋" w:cs="仿宋" w:hint="eastAsia"/>
                <w:color w:val="000000"/>
                <w:kern w:val="0"/>
                <w:sz w:val="22"/>
                <w:lang w:bidi="ar"/>
              </w:rPr>
              <w:br/>
            </w:r>
            <w:r>
              <w:rPr>
                <w:rFonts w:ascii="仿宋" w:eastAsia="仿宋" w:hAnsi="仿宋" w:cs="仿宋" w:hint="eastAsia"/>
                <w:color w:val="000000"/>
                <w:kern w:val="0"/>
                <w:sz w:val="22"/>
                <w:lang w:bidi="ar"/>
              </w:rPr>
              <w:lastRenderedPageBreak/>
              <w:t>5.售后服务：</w:t>
            </w:r>
            <w:r>
              <w:rPr>
                <w:rFonts w:ascii="仿宋" w:eastAsia="仿宋" w:hAnsi="仿宋" w:cs="仿宋" w:hint="eastAsia"/>
                <w:color w:val="000000"/>
                <w:kern w:val="0"/>
                <w:sz w:val="22"/>
                <w:lang w:bidi="ar"/>
              </w:rPr>
              <w:br/>
              <w:t>(1)成交供应商必须提供7*24小时的在线服务；出现设备故障，供应商在2小时内进行响应，8小时内恢复使用。</w:t>
            </w:r>
            <w:r>
              <w:rPr>
                <w:rFonts w:ascii="仿宋" w:eastAsia="仿宋" w:hAnsi="仿宋" w:cs="仿宋" w:hint="eastAsia"/>
                <w:color w:val="000000"/>
                <w:kern w:val="0"/>
                <w:sz w:val="22"/>
                <w:lang w:bidi="ar"/>
              </w:rPr>
              <w:br/>
              <w:t>(2)质保期内同一故障</w:t>
            </w:r>
            <w:proofErr w:type="gramStart"/>
            <w:r>
              <w:rPr>
                <w:rFonts w:ascii="仿宋" w:eastAsia="仿宋" w:hAnsi="仿宋" w:cs="仿宋" w:hint="eastAsia"/>
                <w:color w:val="000000"/>
                <w:kern w:val="0"/>
                <w:sz w:val="22"/>
                <w:lang w:bidi="ar"/>
              </w:rPr>
              <w:t>维修达</w:t>
            </w:r>
            <w:proofErr w:type="gramEnd"/>
            <w:r>
              <w:rPr>
                <w:rFonts w:ascii="仿宋" w:eastAsia="仿宋" w:hAnsi="仿宋" w:cs="仿宋" w:hint="eastAsia"/>
                <w:color w:val="000000"/>
                <w:kern w:val="0"/>
                <w:sz w:val="22"/>
                <w:lang w:bidi="ar"/>
              </w:rPr>
              <w:t>三次，供应商无条件更换新产品。</w:t>
            </w:r>
            <w:r>
              <w:rPr>
                <w:rFonts w:ascii="仿宋" w:eastAsia="仿宋" w:hAnsi="仿宋" w:cs="仿宋" w:hint="eastAsia"/>
                <w:color w:val="000000"/>
                <w:kern w:val="0"/>
                <w:sz w:val="22"/>
                <w:lang w:bidi="ar"/>
              </w:rPr>
              <w:br/>
              <w:t>(3)超过质保期后，设备发生故障，供应商需免费上门服务，维修只收取材料成本费。</w:t>
            </w:r>
            <w:r>
              <w:rPr>
                <w:rFonts w:ascii="仿宋" w:eastAsia="仿宋" w:hAnsi="仿宋" w:cs="仿宋" w:hint="eastAsia"/>
                <w:color w:val="000000"/>
                <w:kern w:val="0"/>
                <w:sz w:val="22"/>
                <w:lang w:bidi="ar"/>
              </w:rPr>
              <w:br/>
              <w:t>6.技术培训:</w:t>
            </w:r>
            <w:r>
              <w:rPr>
                <w:rFonts w:ascii="仿宋" w:eastAsia="仿宋" w:hAnsi="仿宋" w:cs="仿宋" w:hint="eastAsia"/>
                <w:color w:val="000000"/>
                <w:kern w:val="0"/>
                <w:sz w:val="22"/>
                <w:lang w:bidi="ar"/>
              </w:rPr>
              <w:br/>
              <w:t>成交供应商负责免费为校方有关人员进行培训。培训内容包括但不限于：设备的操作使用和保养；设备安全注意事项；设备简易故障排除等,并提供所有配置参数。</w:t>
            </w:r>
            <w:r>
              <w:rPr>
                <w:rFonts w:ascii="仿宋" w:eastAsia="仿宋" w:hAnsi="仿宋" w:cs="仿宋" w:hint="eastAsia"/>
                <w:color w:val="000000"/>
                <w:kern w:val="0"/>
                <w:sz w:val="22"/>
                <w:lang w:bidi="ar"/>
              </w:rPr>
              <w:br/>
              <w:t>7.付款方式:</w:t>
            </w:r>
            <w:r>
              <w:rPr>
                <w:rFonts w:ascii="仿宋" w:eastAsia="仿宋" w:hAnsi="仿宋" w:cs="仿宋" w:hint="eastAsia"/>
                <w:color w:val="000000"/>
                <w:kern w:val="0"/>
                <w:sz w:val="22"/>
                <w:lang w:bidi="ar"/>
              </w:rPr>
              <w:br/>
              <w:t>本项目无预付款，验收合格后，成交供应商向学校支付5%合同款，学校凭发票、设备明细清单、合同、项目验收单向成交供应商支付100%合同款；待项目验收合格投入使用起满1年且无质量和售后服务问题，学校无息返还合同额的5%。</w:t>
            </w:r>
          </w:p>
        </w:tc>
      </w:tr>
      <w:tr w:rsidR="003E6D58" w14:paraId="4FBAB86E" w14:textId="77777777" w:rsidTr="008431E9">
        <w:trPr>
          <w:trHeight w:val="206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8D191" w14:textId="77777777" w:rsidR="003E6D58" w:rsidRDefault="003E6D58" w:rsidP="008431E9">
            <w:pPr>
              <w:jc w:val="center"/>
              <w:rPr>
                <w:rFonts w:ascii="仿宋" w:eastAsia="仿宋" w:hAnsi="仿宋" w:cs="仿宋"/>
                <w:color w:val="000000"/>
                <w:sz w:val="22"/>
              </w:rPr>
            </w:pPr>
          </w:p>
        </w:tc>
        <w:tc>
          <w:tcPr>
            <w:tcW w:w="13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C9572" w14:textId="77777777" w:rsidR="003E6D58" w:rsidRDefault="003E6D58" w:rsidP="008431E9">
            <w:pPr>
              <w:jc w:val="center"/>
              <w:rPr>
                <w:rFonts w:ascii="仿宋" w:eastAsia="仿宋" w:hAnsi="仿宋" w:cs="仿宋"/>
                <w:color w:val="000000"/>
                <w:sz w:val="22"/>
              </w:rPr>
            </w:pPr>
          </w:p>
        </w:tc>
        <w:tc>
          <w:tcPr>
            <w:tcW w:w="63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DE1439" w14:textId="77777777" w:rsidR="003E6D58" w:rsidRDefault="003E6D58" w:rsidP="008431E9">
            <w:pPr>
              <w:jc w:val="left"/>
              <w:rPr>
                <w:rFonts w:ascii="仿宋" w:eastAsia="仿宋" w:hAnsi="仿宋" w:cs="仿宋"/>
                <w:color w:val="000000"/>
                <w:sz w:val="22"/>
              </w:rPr>
            </w:pPr>
          </w:p>
        </w:tc>
      </w:tr>
      <w:tr w:rsidR="003E6D58" w14:paraId="463A9739" w14:textId="77777777" w:rsidTr="008431E9">
        <w:trPr>
          <w:trHeight w:val="206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2391D" w14:textId="77777777" w:rsidR="003E6D58" w:rsidRDefault="003E6D58" w:rsidP="008431E9">
            <w:pPr>
              <w:jc w:val="center"/>
              <w:rPr>
                <w:rFonts w:ascii="仿宋" w:eastAsia="仿宋" w:hAnsi="仿宋" w:cs="仿宋"/>
                <w:color w:val="000000"/>
                <w:sz w:val="22"/>
              </w:rPr>
            </w:pPr>
          </w:p>
        </w:tc>
        <w:tc>
          <w:tcPr>
            <w:tcW w:w="13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5EF9F" w14:textId="77777777" w:rsidR="003E6D58" w:rsidRDefault="003E6D58" w:rsidP="008431E9">
            <w:pPr>
              <w:jc w:val="center"/>
              <w:rPr>
                <w:rFonts w:ascii="仿宋" w:eastAsia="仿宋" w:hAnsi="仿宋" w:cs="仿宋"/>
                <w:color w:val="000000"/>
                <w:sz w:val="22"/>
              </w:rPr>
            </w:pPr>
          </w:p>
        </w:tc>
        <w:tc>
          <w:tcPr>
            <w:tcW w:w="63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165152" w14:textId="77777777" w:rsidR="003E6D58" w:rsidRDefault="003E6D58" w:rsidP="008431E9">
            <w:pPr>
              <w:jc w:val="left"/>
              <w:rPr>
                <w:rFonts w:ascii="仿宋" w:eastAsia="仿宋" w:hAnsi="仿宋" w:cs="仿宋"/>
                <w:color w:val="000000"/>
                <w:sz w:val="22"/>
              </w:rPr>
            </w:pPr>
          </w:p>
        </w:tc>
      </w:tr>
      <w:tr w:rsidR="003E6D58" w14:paraId="4D8B81D0" w14:textId="77777777" w:rsidTr="008431E9">
        <w:trPr>
          <w:trHeight w:val="251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836DB" w14:textId="77777777" w:rsidR="003E6D58" w:rsidRDefault="003E6D58" w:rsidP="008431E9">
            <w:pPr>
              <w:jc w:val="center"/>
              <w:rPr>
                <w:rFonts w:ascii="仿宋" w:eastAsia="仿宋" w:hAnsi="仿宋" w:cs="仿宋"/>
                <w:color w:val="000000"/>
                <w:sz w:val="22"/>
              </w:rPr>
            </w:pPr>
          </w:p>
        </w:tc>
        <w:tc>
          <w:tcPr>
            <w:tcW w:w="13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D3E89" w14:textId="77777777" w:rsidR="003E6D58" w:rsidRDefault="003E6D58" w:rsidP="008431E9">
            <w:pPr>
              <w:jc w:val="center"/>
              <w:rPr>
                <w:rFonts w:ascii="仿宋" w:eastAsia="仿宋" w:hAnsi="仿宋" w:cs="仿宋"/>
                <w:color w:val="000000"/>
                <w:sz w:val="22"/>
              </w:rPr>
            </w:pPr>
          </w:p>
        </w:tc>
        <w:tc>
          <w:tcPr>
            <w:tcW w:w="63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84D27B" w14:textId="77777777" w:rsidR="003E6D58" w:rsidRDefault="003E6D58" w:rsidP="008431E9">
            <w:pPr>
              <w:jc w:val="left"/>
              <w:rPr>
                <w:rFonts w:ascii="仿宋" w:eastAsia="仿宋" w:hAnsi="仿宋" w:cs="仿宋"/>
                <w:color w:val="000000"/>
                <w:sz w:val="22"/>
              </w:rPr>
            </w:pPr>
          </w:p>
        </w:tc>
      </w:tr>
      <w:tr w:rsidR="003E6D58" w14:paraId="74E4FC8C" w14:textId="77777777" w:rsidTr="008431E9">
        <w:trPr>
          <w:trHeight w:val="19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FED30"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15</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B4878" w14:textId="77777777" w:rsidR="003E6D58" w:rsidRDefault="003E6D58" w:rsidP="008431E9">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★实施要求</w:t>
            </w:r>
          </w:p>
        </w:tc>
        <w:tc>
          <w:tcPr>
            <w:tcW w:w="6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7EB27" w14:textId="77777777" w:rsidR="003E6D58" w:rsidRDefault="003E6D58" w:rsidP="008431E9">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本项目为“交钥匙”服务，按项目要求的总体建设内容进行投标内容配置；投标人应根据现场勘测的实际情况，在本次采购总价中包含但不限于购置设备的运输、安装、调试、辅材及人工等全部费用。</w:t>
            </w:r>
            <w:r>
              <w:rPr>
                <w:rFonts w:ascii="仿宋" w:eastAsia="仿宋" w:hAnsi="仿宋" w:cs="仿宋" w:hint="eastAsia"/>
                <w:color w:val="000000"/>
                <w:kern w:val="0"/>
                <w:sz w:val="22"/>
                <w:lang w:bidi="ar"/>
              </w:rPr>
              <w:br/>
              <w:t>骨干光缆建设是一个系统项目，涉及光缆路由设计、光纤敷设与成端等方案，须投标人工</w:t>
            </w:r>
            <w:proofErr w:type="gramStart"/>
            <w:r>
              <w:rPr>
                <w:rFonts w:ascii="仿宋" w:eastAsia="仿宋" w:hAnsi="仿宋" w:cs="仿宋" w:hint="eastAsia"/>
                <w:color w:val="000000"/>
                <w:kern w:val="0"/>
                <w:sz w:val="22"/>
                <w:lang w:bidi="ar"/>
              </w:rPr>
              <w:t>勘</w:t>
            </w:r>
            <w:proofErr w:type="gramEnd"/>
            <w:r>
              <w:rPr>
                <w:rFonts w:ascii="仿宋" w:eastAsia="仿宋" w:hAnsi="仿宋" w:cs="仿宋" w:hint="eastAsia"/>
                <w:color w:val="000000"/>
                <w:kern w:val="0"/>
                <w:sz w:val="22"/>
                <w:lang w:bidi="ar"/>
              </w:rPr>
              <w:t>设计后，经采购方认可，并签字确认后方可实施。</w:t>
            </w:r>
          </w:p>
        </w:tc>
      </w:tr>
    </w:tbl>
    <w:p w14:paraId="5CA4755E" w14:textId="77777777" w:rsidR="009131F2" w:rsidRPr="003E6D58" w:rsidRDefault="009131F2" w:rsidP="00722953">
      <w:bookmarkStart w:id="0" w:name="_GoBack"/>
      <w:bookmarkEnd w:id="0"/>
    </w:p>
    <w:sectPr w:rsidR="009131F2" w:rsidRPr="003E6D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37258E"/>
    <w:multiLevelType w:val="singleLevel"/>
    <w:tmpl w:val="CD37258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8B"/>
    <w:rsid w:val="000C70D2"/>
    <w:rsid w:val="003E6D58"/>
    <w:rsid w:val="00722953"/>
    <w:rsid w:val="00774454"/>
    <w:rsid w:val="008138A1"/>
    <w:rsid w:val="009131F2"/>
    <w:rsid w:val="009267C7"/>
    <w:rsid w:val="00955C8B"/>
    <w:rsid w:val="00E43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BC7D"/>
  <w15:chartTrackingRefBased/>
  <w15:docId w15:val="{553C7294-64AE-4B37-8DAE-DAC1C515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3E6D58"/>
    <w:pPr>
      <w:jc w:val="left"/>
    </w:pPr>
    <w:rPr>
      <w:szCs w:val="24"/>
    </w:rPr>
  </w:style>
  <w:style w:type="character" w:customStyle="1" w:styleId="a4">
    <w:name w:val="批注文字 字符"/>
    <w:basedOn w:val="a0"/>
    <w:link w:val="a3"/>
    <w:rsid w:val="003E6D58"/>
    <w:rPr>
      <w:szCs w:val="24"/>
    </w:rPr>
  </w:style>
  <w:style w:type="paragraph" w:styleId="a5">
    <w:name w:val="Balloon Text"/>
    <w:basedOn w:val="a"/>
    <w:link w:val="a6"/>
    <w:uiPriority w:val="99"/>
    <w:semiHidden/>
    <w:unhideWhenUsed/>
    <w:rsid w:val="003E6D58"/>
    <w:rPr>
      <w:sz w:val="18"/>
      <w:szCs w:val="18"/>
    </w:rPr>
  </w:style>
  <w:style w:type="character" w:customStyle="1" w:styleId="a6">
    <w:name w:val="批注框文本 字符"/>
    <w:basedOn w:val="a0"/>
    <w:link w:val="a5"/>
    <w:uiPriority w:val="99"/>
    <w:semiHidden/>
    <w:rsid w:val="003E6D58"/>
    <w:rPr>
      <w:sz w:val="18"/>
      <w:szCs w:val="18"/>
    </w:rPr>
  </w:style>
  <w:style w:type="character" w:styleId="a7">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何强</dc:creator>
  <cp:keywords/>
  <dc:description/>
  <cp:lastModifiedBy>何强</cp:lastModifiedBy>
  <cp:revision>8</cp:revision>
  <dcterms:created xsi:type="dcterms:W3CDTF">2023-11-07T02:28:00Z</dcterms:created>
  <dcterms:modified xsi:type="dcterms:W3CDTF">2023-11-07T02:45:00Z</dcterms:modified>
</cp:coreProperties>
</file>